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 xml:space="preserve">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бразовательной программы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для учащихся с ограниченными возможностями здоровья (</w:t>
            </w:r>
            <w:r>
              <w:rPr>
                <w:rFonts w:ascii="Times New Roman" w:eastAsia="Times New Roman" w:hAnsi="Times New Roman"/>
                <w:lang w:eastAsia="zh-CN"/>
              </w:rPr>
              <w:t>умственн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ая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отсталость)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Азиатская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от 01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9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55/1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7B6732">
        <w:rPr>
          <w:rFonts w:ascii="Times New Roman" w:eastAsia="Times New Roman" w:hAnsi="Times New Roman"/>
          <w:b/>
          <w:sz w:val="32"/>
          <w:szCs w:val="32"/>
          <w:lang w:eastAsia="zh-CN"/>
        </w:rPr>
        <w:t>Математика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8A4071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8</w:t>
      </w:r>
      <w:r w:rsidR="007B6732">
        <w:rPr>
          <w:rFonts w:ascii="Times New Roman" w:eastAsia="Times New Roman" w:hAnsi="Times New Roman"/>
          <w:b/>
          <w:sz w:val="32"/>
          <w:szCs w:val="32"/>
          <w:lang w:eastAsia="zh-CN"/>
        </w:rPr>
        <w:t>-9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4556DC" w:rsidRDefault="004556DC" w:rsidP="004556DC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6DC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образовательная программа для учащихся с ограниченными возможностями здоровья (умственная отсталость) (Утверждена приказом от 01.09.2015 №55/1</w:t>
      </w:r>
      <w:r w:rsidRPr="00455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556DC" w:rsidRPr="004556DC" w:rsidRDefault="004556DC" w:rsidP="004556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Default="00E93C4C" w:rsidP="007B6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  <w:u w:val="single"/>
        </w:rPr>
        <w:t>Минимальный уровень: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 xml:space="preserve">знать числовой ряд чисел в пределах 1 000 </w:t>
      </w:r>
      <w:proofErr w:type="spellStart"/>
      <w:r w:rsidRPr="0095721B">
        <w:rPr>
          <w:rFonts w:ascii="Times New Roman" w:hAnsi="Times New Roman"/>
          <w:sz w:val="24"/>
          <w:szCs w:val="28"/>
        </w:rPr>
        <w:t>000</w:t>
      </w:r>
      <w:proofErr w:type="spellEnd"/>
      <w:r w:rsidRPr="0095721B">
        <w:rPr>
          <w:rFonts w:ascii="Times New Roman" w:hAnsi="Times New Roman"/>
          <w:sz w:val="24"/>
          <w:szCs w:val="28"/>
        </w:rPr>
        <w:t xml:space="preserve">, читать, записывать и сравнивать целые числа в пределах 1 000 </w:t>
      </w:r>
      <w:proofErr w:type="spellStart"/>
      <w:r w:rsidRPr="0095721B">
        <w:rPr>
          <w:rFonts w:ascii="Times New Roman" w:hAnsi="Times New Roman"/>
          <w:sz w:val="24"/>
          <w:szCs w:val="28"/>
        </w:rPr>
        <w:t>000</w:t>
      </w:r>
      <w:proofErr w:type="spellEnd"/>
      <w:r w:rsidRPr="0095721B">
        <w:rPr>
          <w:rFonts w:ascii="Times New Roman" w:hAnsi="Times New Roman"/>
          <w:sz w:val="24"/>
          <w:szCs w:val="28"/>
        </w:rPr>
        <w:t>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знать табличные случаи умножения и получаемые из них случаи деления;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95721B">
        <w:rPr>
          <w:rFonts w:ascii="Times New Roman" w:hAnsi="Times New Roman"/>
          <w:sz w:val="24"/>
          <w:szCs w:val="28"/>
        </w:rPr>
        <w:t>знать названия, обозначения, соотношения крупных и мелких единиц измерения стоимости, длины, массы, времени, площади, объема;</w:t>
      </w:r>
      <w:proofErr w:type="gramEnd"/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выполнять устно арифметические действия с целыми числами, полученными при счете и при измерении в пределах 1 000 000 (легкие случаи);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выполнять письменно арифметические действия с многозначными числами и чи</w:t>
      </w:r>
      <w:r w:rsidRPr="0095721B">
        <w:rPr>
          <w:rFonts w:ascii="Times New Roman" w:hAnsi="Times New Roman"/>
          <w:sz w:val="24"/>
          <w:szCs w:val="28"/>
        </w:rPr>
        <w:t>с</w:t>
      </w:r>
      <w:r w:rsidRPr="0095721B">
        <w:rPr>
          <w:rFonts w:ascii="Times New Roman" w:hAnsi="Times New Roman"/>
          <w:sz w:val="24"/>
          <w:szCs w:val="28"/>
        </w:rPr>
        <w:t>лами, полученными при измерении, в пределах 1 000 000 и проверку вычислений путем использования микрокалькулятора;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выполнять сложение и вычитание с обыкновенными дробями, имеющими одинак</w:t>
      </w:r>
      <w:r w:rsidRPr="0095721B">
        <w:rPr>
          <w:rFonts w:ascii="Times New Roman" w:hAnsi="Times New Roman"/>
          <w:sz w:val="24"/>
          <w:szCs w:val="28"/>
        </w:rPr>
        <w:t>о</w:t>
      </w:r>
      <w:r w:rsidRPr="0095721B">
        <w:rPr>
          <w:rFonts w:ascii="Times New Roman" w:hAnsi="Times New Roman"/>
          <w:sz w:val="24"/>
          <w:szCs w:val="28"/>
        </w:rPr>
        <w:t>вые знаменатели;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выполнять арифметические действия с десятичными дробями и проверку вычисл</w:t>
      </w:r>
      <w:r w:rsidRPr="0095721B">
        <w:rPr>
          <w:rFonts w:ascii="Times New Roman" w:hAnsi="Times New Roman"/>
          <w:sz w:val="24"/>
          <w:szCs w:val="28"/>
        </w:rPr>
        <w:t>е</w:t>
      </w:r>
      <w:r w:rsidRPr="0095721B">
        <w:rPr>
          <w:rFonts w:ascii="Times New Roman" w:hAnsi="Times New Roman"/>
          <w:sz w:val="24"/>
          <w:szCs w:val="28"/>
        </w:rPr>
        <w:t>ний путем использования микрокалькулятора;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выполнять арифметические действия с целыми числами до 1 000 000 и десятичн</w:t>
      </w:r>
      <w:r w:rsidRPr="0095721B">
        <w:rPr>
          <w:rFonts w:ascii="Times New Roman" w:hAnsi="Times New Roman"/>
          <w:sz w:val="24"/>
          <w:szCs w:val="28"/>
        </w:rPr>
        <w:t>ы</w:t>
      </w:r>
      <w:r w:rsidRPr="0095721B">
        <w:rPr>
          <w:rFonts w:ascii="Times New Roman" w:hAnsi="Times New Roman"/>
          <w:sz w:val="24"/>
          <w:szCs w:val="28"/>
        </w:rPr>
        <w:t>ми дробями с использованием микрокалькулятора и проверкой вычислений путем п</w:t>
      </w:r>
      <w:r w:rsidRPr="0095721B">
        <w:rPr>
          <w:rFonts w:ascii="Times New Roman" w:hAnsi="Times New Roman"/>
          <w:sz w:val="24"/>
          <w:szCs w:val="28"/>
        </w:rPr>
        <w:t>о</w:t>
      </w:r>
      <w:r w:rsidRPr="0095721B">
        <w:rPr>
          <w:rFonts w:ascii="Times New Roman" w:hAnsi="Times New Roman"/>
          <w:sz w:val="24"/>
          <w:szCs w:val="28"/>
        </w:rPr>
        <w:t>вторного использования микрокалькулятора;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находить одну или несколько долей (процентов) от числа, число по одной его доли (проценту), в том числе с использованием микрокалькулятора;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 xml:space="preserve">решать все простые задачи, составные задачи в 3-4 </w:t>
      </w:r>
      <w:proofErr w:type="gramStart"/>
      <w:r w:rsidRPr="0095721B">
        <w:rPr>
          <w:rFonts w:ascii="Times New Roman" w:hAnsi="Times New Roman"/>
          <w:sz w:val="24"/>
          <w:szCs w:val="28"/>
        </w:rPr>
        <w:t>арифметических</w:t>
      </w:r>
      <w:proofErr w:type="gramEnd"/>
      <w:r w:rsidRPr="0095721B">
        <w:rPr>
          <w:rFonts w:ascii="Times New Roman" w:hAnsi="Times New Roman"/>
          <w:sz w:val="24"/>
          <w:szCs w:val="28"/>
        </w:rPr>
        <w:t xml:space="preserve"> действия;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решать арифметические задачи, связанные с программой профильного труда;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95721B">
        <w:rPr>
          <w:rFonts w:ascii="Times New Roman" w:hAnsi="Times New Roman"/>
          <w:sz w:val="24"/>
          <w:szCs w:val="28"/>
        </w:rPr>
        <w:t>распознавать, различать и называть геометрические фигуры (точка, линия (кривая, прямая), отрезок, ломаная, угол, многоугольник, треугольник, прямоугольник, квадрат, окружность, круг, параллелограмм, ромб) и тела (куб, шар, параллелепипед, пирамида, призма, цилиндр, конус);</w:t>
      </w:r>
      <w:proofErr w:type="gramEnd"/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</w:t>
      </w:r>
      <w:r w:rsidRPr="0095721B">
        <w:rPr>
          <w:rFonts w:ascii="Times New Roman" w:hAnsi="Times New Roman"/>
          <w:sz w:val="24"/>
          <w:szCs w:val="28"/>
        </w:rPr>
        <w:t>м</w:t>
      </w:r>
      <w:r w:rsidRPr="0095721B">
        <w:rPr>
          <w:rFonts w:ascii="Times New Roman" w:hAnsi="Times New Roman"/>
          <w:sz w:val="24"/>
          <w:szCs w:val="28"/>
        </w:rPr>
        <w:t>метричные относительно оси, центра симметрии;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вычислять периметр многоугольника, площадь прямоугольника, объем прям</w:t>
      </w:r>
      <w:r w:rsidRPr="0095721B">
        <w:rPr>
          <w:rFonts w:ascii="Times New Roman" w:hAnsi="Times New Roman"/>
          <w:sz w:val="24"/>
          <w:szCs w:val="28"/>
        </w:rPr>
        <w:t>о</w:t>
      </w:r>
      <w:r w:rsidRPr="0095721B">
        <w:rPr>
          <w:rFonts w:ascii="Times New Roman" w:hAnsi="Times New Roman"/>
          <w:sz w:val="24"/>
          <w:szCs w:val="28"/>
        </w:rPr>
        <w:t>угольного параллелепипеда (куба);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95721B">
        <w:rPr>
          <w:rFonts w:ascii="Times New Roman" w:hAnsi="Times New Roman"/>
          <w:sz w:val="24"/>
          <w:szCs w:val="28"/>
        </w:rPr>
        <w:t>применять математические знания для решения профессиональных трудовых з</w:t>
      </w:r>
      <w:r w:rsidRPr="0095721B">
        <w:rPr>
          <w:rFonts w:ascii="Times New Roman" w:hAnsi="Times New Roman"/>
          <w:sz w:val="24"/>
          <w:szCs w:val="28"/>
        </w:rPr>
        <w:t>а</w:t>
      </w:r>
      <w:r w:rsidRPr="0095721B">
        <w:rPr>
          <w:rFonts w:ascii="Times New Roman" w:hAnsi="Times New Roman"/>
          <w:sz w:val="24"/>
          <w:szCs w:val="28"/>
        </w:rPr>
        <w:t>дач.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  <w:u w:val="single"/>
        </w:rPr>
        <w:t>Достаточный уровень: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знать числовой ряд чисел в пределах 1 000 000, читать, записывать и сравнивать целые числа в пределах 1 000 000;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 xml:space="preserve">присчитывать и отсчитывать (устно) разрядными </w:t>
      </w:r>
      <w:proofErr w:type="spellStart"/>
      <w:r w:rsidRPr="0095721B">
        <w:rPr>
          <w:rFonts w:ascii="Times New Roman" w:hAnsi="Times New Roman"/>
          <w:sz w:val="24"/>
          <w:szCs w:val="28"/>
        </w:rPr>
        <w:t>единцами</w:t>
      </w:r>
      <w:proofErr w:type="spellEnd"/>
      <w:r w:rsidRPr="0095721B">
        <w:rPr>
          <w:rFonts w:ascii="Times New Roman" w:hAnsi="Times New Roman"/>
          <w:sz w:val="24"/>
          <w:szCs w:val="28"/>
        </w:rPr>
        <w:t xml:space="preserve"> и числовыми группами (по 2, 20, 200, 2 000, 20 000, 200 000; 5, 50, 500, 5 000, 50 000) в пределах 1 000 000;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знать табличные случаи умножения и получаемые из них случаи деления;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95721B">
        <w:rPr>
          <w:rFonts w:ascii="Times New Roman" w:hAnsi="Times New Roman"/>
          <w:sz w:val="24"/>
          <w:szCs w:val="28"/>
        </w:rPr>
        <w:t>знать названия, обозначения, соотношения крупных и мелких единиц измерения стоимости, длины, массы, времени, площади, объема;</w:t>
      </w:r>
      <w:proofErr w:type="gramEnd"/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записывать числа, полученные при измерении площади и объема, в виде десяти</w:t>
      </w:r>
      <w:r w:rsidRPr="0095721B">
        <w:rPr>
          <w:rFonts w:ascii="Times New Roman" w:hAnsi="Times New Roman"/>
          <w:sz w:val="24"/>
          <w:szCs w:val="28"/>
        </w:rPr>
        <w:t>ч</w:t>
      </w:r>
      <w:r w:rsidRPr="0095721B">
        <w:rPr>
          <w:rFonts w:ascii="Times New Roman" w:hAnsi="Times New Roman"/>
          <w:sz w:val="24"/>
          <w:szCs w:val="28"/>
        </w:rPr>
        <w:t>ной дроби;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lastRenderedPageBreak/>
        <w:t>выполнять устно арифметические действия с целыми числами, полученными при счете и при измерении в пределах 1 000 000 (легкие случаи);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выполнять письменно арифметические действия с многозначными числами и чи</w:t>
      </w:r>
      <w:r w:rsidRPr="0095721B">
        <w:rPr>
          <w:rFonts w:ascii="Times New Roman" w:hAnsi="Times New Roman"/>
          <w:sz w:val="24"/>
          <w:szCs w:val="28"/>
        </w:rPr>
        <w:t>с</w:t>
      </w:r>
      <w:r w:rsidRPr="0095721B">
        <w:rPr>
          <w:rFonts w:ascii="Times New Roman" w:hAnsi="Times New Roman"/>
          <w:sz w:val="24"/>
          <w:szCs w:val="28"/>
        </w:rPr>
        <w:t>лами, полученными при измерении, в пределах 1 000 000 (все случаи) и проверку вычи</w:t>
      </w:r>
      <w:r w:rsidRPr="0095721B">
        <w:rPr>
          <w:rFonts w:ascii="Times New Roman" w:hAnsi="Times New Roman"/>
          <w:sz w:val="24"/>
          <w:szCs w:val="28"/>
        </w:rPr>
        <w:t>с</w:t>
      </w:r>
      <w:r w:rsidRPr="0095721B">
        <w:rPr>
          <w:rFonts w:ascii="Times New Roman" w:hAnsi="Times New Roman"/>
          <w:sz w:val="24"/>
          <w:szCs w:val="28"/>
        </w:rPr>
        <w:t>лений с помощью обратного арифметического действия;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выполнять сложение и вычитание с обыкновенными дробями, имеющими одинак</w:t>
      </w:r>
      <w:r w:rsidRPr="0095721B">
        <w:rPr>
          <w:rFonts w:ascii="Times New Roman" w:hAnsi="Times New Roman"/>
          <w:sz w:val="24"/>
          <w:szCs w:val="28"/>
        </w:rPr>
        <w:t>о</w:t>
      </w:r>
      <w:r w:rsidRPr="0095721B">
        <w:rPr>
          <w:rFonts w:ascii="Times New Roman" w:hAnsi="Times New Roman"/>
          <w:sz w:val="24"/>
          <w:szCs w:val="28"/>
        </w:rPr>
        <w:t>вые и разные знаменатели (легкие случаи);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выполнять арифметические действия с десятичными дробями (все случаи) и пр</w:t>
      </w:r>
      <w:r w:rsidRPr="0095721B">
        <w:rPr>
          <w:rFonts w:ascii="Times New Roman" w:hAnsi="Times New Roman"/>
          <w:sz w:val="24"/>
          <w:szCs w:val="28"/>
        </w:rPr>
        <w:t>о</w:t>
      </w:r>
      <w:r w:rsidRPr="0095721B">
        <w:rPr>
          <w:rFonts w:ascii="Times New Roman" w:hAnsi="Times New Roman"/>
          <w:sz w:val="24"/>
          <w:szCs w:val="28"/>
        </w:rPr>
        <w:t>верку вычислений с помощью обратного арифметического действия;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выполнять арифметические действия с целыми числами до 1 000 000 и десятичн</w:t>
      </w:r>
      <w:r w:rsidRPr="0095721B">
        <w:rPr>
          <w:rFonts w:ascii="Times New Roman" w:hAnsi="Times New Roman"/>
          <w:sz w:val="24"/>
          <w:szCs w:val="28"/>
        </w:rPr>
        <w:t>ы</w:t>
      </w:r>
      <w:r w:rsidRPr="0095721B">
        <w:rPr>
          <w:rFonts w:ascii="Times New Roman" w:hAnsi="Times New Roman"/>
          <w:sz w:val="24"/>
          <w:szCs w:val="28"/>
        </w:rPr>
        <w:t>ми дробями с использованием микрокалькулятора и проверкой вычислений путем п</w:t>
      </w:r>
      <w:r w:rsidRPr="0095721B">
        <w:rPr>
          <w:rFonts w:ascii="Times New Roman" w:hAnsi="Times New Roman"/>
          <w:sz w:val="24"/>
          <w:szCs w:val="28"/>
        </w:rPr>
        <w:t>о</w:t>
      </w:r>
      <w:r w:rsidRPr="0095721B">
        <w:rPr>
          <w:rFonts w:ascii="Times New Roman" w:hAnsi="Times New Roman"/>
          <w:sz w:val="24"/>
          <w:szCs w:val="28"/>
        </w:rPr>
        <w:t>вторного использования микрокалькулятора;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находить одну или несколько долей (процентов) от числа, число по одной его доли (проценту), в том числе с использованием микрокалькулятора;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использовать дроби (обыкновенные и десятичные) и проценты в диаграммах;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решать все простые задачи, составные задачи в 3-5 арифметических действий;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решать арифметические задачи, связанные с программой профильного труда;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решать задачи экономической направленности;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95721B">
        <w:rPr>
          <w:rFonts w:ascii="Times New Roman" w:hAnsi="Times New Roman"/>
          <w:sz w:val="24"/>
          <w:szCs w:val="28"/>
        </w:rPr>
        <w:t>распознавать, различать и называть геометрические фигуры (точка, линия (кривая, прямая), отрезок, ломаная, угол, многоугольник, треугольник, прямоугольник, квадрат, окружность, круг, параллелограмм, ромб) и тела (куб, шар, параллелепипед, пирамида, призма, цилиндр, конус);</w:t>
      </w:r>
      <w:proofErr w:type="gramEnd"/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</w:t>
      </w:r>
      <w:r w:rsidRPr="0095721B">
        <w:rPr>
          <w:rFonts w:ascii="Times New Roman" w:hAnsi="Times New Roman"/>
          <w:sz w:val="24"/>
          <w:szCs w:val="28"/>
        </w:rPr>
        <w:t>м</w:t>
      </w:r>
      <w:r w:rsidRPr="0095721B">
        <w:rPr>
          <w:rFonts w:ascii="Times New Roman" w:hAnsi="Times New Roman"/>
          <w:sz w:val="24"/>
          <w:szCs w:val="28"/>
        </w:rPr>
        <w:t>метричные относительно оси, центра симметрии;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вычислять периметр многоугольника, площадь прямоугольника, объем прям</w:t>
      </w:r>
      <w:r w:rsidRPr="0095721B">
        <w:rPr>
          <w:rFonts w:ascii="Times New Roman" w:hAnsi="Times New Roman"/>
          <w:sz w:val="24"/>
          <w:szCs w:val="28"/>
        </w:rPr>
        <w:t>о</w:t>
      </w:r>
      <w:r w:rsidRPr="0095721B">
        <w:rPr>
          <w:rFonts w:ascii="Times New Roman" w:hAnsi="Times New Roman"/>
          <w:sz w:val="24"/>
          <w:szCs w:val="28"/>
        </w:rPr>
        <w:t>угольного параллелепипеда (куба);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вычислять длину окружности, площадь круга;</w:t>
      </w:r>
    </w:p>
    <w:p w:rsidR="0095721B" w:rsidRPr="0095721B" w:rsidRDefault="0095721B" w:rsidP="0095721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95721B">
        <w:rPr>
          <w:rFonts w:ascii="Times New Roman" w:hAnsi="Times New Roman"/>
          <w:sz w:val="24"/>
          <w:szCs w:val="28"/>
        </w:rPr>
        <w:t>применять математические знания для решения профессиональных трудовых з</w:t>
      </w:r>
      <w:r w:rsidRPr="0095721B">
        <w:rPr>
          <w:rFonts w:ascii="Times New Roman" w:hAnsi="Times New Roman"/>
          <w:sz w:val="24"/>
          <w:szCs w:val="28"/>
        </w:rPr>
        <w:t>а</w:t>
      </w:r>
      <w:r w:rsidRPr="0095721B">
        <w:rPr>
          <w:rFonts w:ascii="Times New Roman" w:hAnsi="Times New Roman"/>
          <w:sz w:val="24"/>
          <w:szCs w:val="28"/>
        </w:rPr>
        <w:t>дач.</w:t>
      </w:r>
    </w:p>
    <w:p w:rsidR="007B6732" w:rsidRPr="00980275" w:rsidRDefault="007B6732" w:rsidP="007B673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  <w:r w:rsidRPr="00980275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7B6732" w:rsidRPr="007B6732" w:rsidRDefault="007B6732" w:rsidP="007B6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Default="0075462D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7B6732" w:rsidRPr="0095721B" w:rsidRDefault="007B6732" w:rsidP="007B6732">
      <w:pPr>
        <w:tabs>
          <w:tab w:val="num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721B">
        <w:rPr>
          <w:rFonts w:ascii="Times New Roman" w:eastAsia="Times New Roman" w:hAnsi="Times New Roman"/>
          <w:b/>
          <w:sz w:val="24"/>
          <w:szCs w:val="24"/>
        </w:rPr>
        <w:t>8 класс</w:t>
      </w:r>
    </w:p>
    <w:p w:rsidR="0095721B" w:rsidRPr="0095721B" w:rsidRDefault="0095721B" w:rsidP="0095721B">
      <w:pPr>
        <w:pStyle w:val="c8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2"/>
        </w:rPr>
      </w:pPr>
      <w:r w:rsidRPr="0095721B">
        <w:rPr>
          <w:rStyle w:val="c15"/>
          <w:color w:val="000000"/>
          <w:szCs w:val="28"/>
        </w:rPr>
        <w:t>Нумерация чисел в пределах 1000000. Сложение и вычитание целых чисел и дес</w:t>
      </w:r>
      <w:r w:rsidRPr="0095721B">
        <w:rPr>
          <w:rStyle w:val="c15"/>
          <w:color w:val="000000"/>
          <w:szCs w:val="28"/>
        </w:rPr>
        <w:t>я</w:t>
      </w:r>
      <w:r w:rsidRPr="0095721B">
        <w:rPr>
          <w:rStyle w:val="c15"/>
          <w:color w:val="000000"/>
          <w:szCs w:val="28"/>
        </w:rPr>
        <w:t>тичных дробей. Умножение и деление целых чисел и десятичных дробей, в том числе ч</w:t>
      </w:r>
      <w:r w:rsidRPr="0095721B">
        <w:rPr>
          <w:rStyle w:val="c15"/>
          <w:color w:val="000000"/>
          <w:szCs w:val="28"/>
        </w:rPr>
        <w:t>и</w:t>
      </w:r>
      <w:r w:rsidRPr="0095721B">
        <w:rPr>
          <w:rStyle w:val="c15"/>
          <w:color w:val="000000"/>
          <w:szCs w:val="28"/>
        </w:rPr>
        <w:t>сел, полученных при измерении.</w:t>
      </w:r>
    </w:p>
    <w:p w:rsidR="0095721B" w:rsidRPr="0095721B" w:rsidRDefault="0095721B" w:rsidP="0095721B">
      <w:pPr>
        <w:pStyle w:val="c8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2"/>
        </w:rPr>
      </w:pPr>
      <w:r w:rsidRPr="0095721B">
        <w:rPr>
          <w:rStyle w:val="c15"/>
          <w:color w:val="000000"/>
          <w:szCs w:val="28"/>
        </w:rPr>
        <w:t>Обыкновенные дроби. Сложение и вычитание обыкновенных дробей.</w:t>
      </w:r>
      <w:r w:rsidR="00022346">
        <w:rPr>
          <w:rStyle w:val="c15"/>
          <w:color w:val="000000"/>
          <w:szCs w:val="28"/>
        </w:rPr>
        <w:t xml:space="preserve"> </w:t>
      </w:r>
      <w:r w:rsidRPr="0095721B">
        <w:rPr>
          <w:rStyle w:val="c15"/>
          <w:color w:val="000000"/>
          <w:szCs w:val="28"/>
        </w:rPr>
        <w:t>Нахождение неизвестных компонентов сложения и вычитания.</w:t>
      </w:r>
      <w:r w:rsidR="00022346">
        <w:rPr>
          <w:rStyle w:val="c15"/>
          <w:color w:val="000000"/>
          <w:szCs w:val="28"/>
        </w:rPr>
        <w:t xml:space="preserve"> </w:t>
      </w:r>
      <w:r w:rsidRPr="0095721B">
        <w:rPr>
          <w:rStyle w:val="c15"/>
          <w:color w:val="000000"/>
          <w:szCs w:val="28"/>
        </w:rPr>
        <w:t>Умножение и деление десятичных др</w:t>
      </w:r>
      <w:r w:rsidRPr="0095721B">
        <w:rPr>
          <w:rStyle w:val="c15"/>
          <w:color w:val="000000"/>
          <w:szCs w:val="28"/>
        </w:rPr>
        <w:t>о</w:t>
      </w:r>
      <w:r w:rsidRPr="0095721B">
        <w:rPr>
          <w:rStyle w:val="c15"/>
          <w:color w:val="000000"/>
          <w:szCs w:val="28"/>
        </w:rPr>
        <w:t>бей на однозначные, двузначные целые числа.</w:t>
      </w:r>
      <w:r w:rsidR="00022346">
        <w:rPr>
          <w:rStyle w:val="c15"/>
          <w:color w:val="000000"/>
          <w:szCs w:val="28"/>
        </w:rPr>
        <w:t xml:space="preserve"> </w:t>
      </w:r>
      <w:r w:rsidRPr="0095721B">
        <w:rPr>
          <w:rStyle w:val="c15"/>
          <w:color w:val="000000"/>
          <w:szCs w:val="28"/>
        </w:rPr>
        <w:t>Простые задачи нахождение числа по о</w:t>
      </w:r>
      <w:r w:rsidRPr="0095721B">
        <w:rPr>
          <w:rStyle w:val="c15"/>
          <w:color w:val="000000"/>
          <w:szCs w:val="28"/>
        </w:rPr>
        <w:t>д</w:t>
      </w:r>
      <w:r w:rsidRPr="0095721B">
        <w:rPr>
          <w:rStyle w:val="c15"/>
          <w:color w:val="000000"/>
          <w:szCs w:val="28"/>
        </w:rPr>
        <w:t>ной его доле, выраженной обыкновенной или десятичной дробью, среднего арифметич</w:t>
      </w:r>
      <w:r w:rsidRPr="0095721B">
        <w:rPr>
          <w:rStyle w:val="c15"/>
          <w:color w:val="000000"/>
          <w:szCs w:val="28"/>
        </w:rPr>
        <w:t>е</w:t>
      </w:r>
      <w:r w:rsidRPr="0095721B">
        <w:rPr>
          <w:rStyle w:val="c15"/>
          <w:color w:val="000000"/>
          <w:szCs w:val="28"/>
        </w:rPr>
        <w:t>ского двух или более чисел. Составные задачи на пропорциональное деление, на части, спос</w:t>
      </w:r>
      <w:r w:rsidRPr="0095721B">
        <w:rPr>
          <w:rStyle w:val="c15"/>
          <w:color w:val="000000"/>
          <w:szCs w:val="28"/>
        </w:rPr>
        <w:t>о</w:t>
      </w:r>
      <w:r w:rsidRPr="0095721B">
        <w:rPr>
          <w:rStyle w:val="c15"/>
          <w:color w:val="000000"/>
          <w:szCs w:val="28"/>
        </w:rPr>
        <w:t>бом принятия общего количества за единицу.</w:t>
      </w:r>
    </w:p>
    <w:p w:rsidR="0095721B" w:rsidRPr="0095721B" w:rsidRDefault="0095721B" w:rsidP="0095721B">
      <w:pPr>
        <w:pStyle w:val="c8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2"/>
        </w:rPr>
      </w:pPr>
      <w:r w:rsidRPr="0095721B">
        <w:rPr>
          <w:rStyle w:val="c15"/>
          <w:color w:val="000000"/>
          <w:szCs w:val="28"/>
        </w:rPr>
        <w:t>Площадь. Единицы измерения площади, их соотношение. Арифметические дейс</w:t>
      </w:r>
      <w:r w:rsidRPr="0095721B">
        <w:rPr>
          <w:rStyle w:val="c15"/>
          <w:color w:val="000000"/>
          <w:szCs w:val="28"/>
        </w:rPr>
        <w:t>т</w:t>
      </w:r>
      <w:r w:rsidRPr="0095721B">
        <w:rPr>
          <w:rStyle w:val="c15"/>
          <w:color w:val="000000"/>
          <w:szCs w:val="28"/>
        </w:rPr>
        <w:t>вия с числами, полученными при измерении площади, выраженными десятичными др</w:t>
      </w:r>
      <w:r w:rsidRPr="0095721B">
        <w:rPr>
          <w:rStyle w:val="c15"/>
          <w:color w:val="000000"/>
          <w:szCs w:val="28"/>
        </w:rPr>
        <w:t>о</w:t>
      </w:r>
      <w:r w:rsidRPr="0095721B">
        <w:rPr>
          <w:rStyle w:val="c15"/>
          <w:color w:val="000000"/>
          <w:szCs w:val="28"/>
        </w:rPr>
        <w:t>бями.</w:t>
      </w:r>
      <w:r w:rsidR="00022346">
        <w:rPr>
          <w:rStyle w:val="c15"/>
          <w:color w:val="000000"/>
          <w:szCs w:val="28"/>
        </w:rPr>
        <w:t xml:space="preserve"> </w:t>
      </w:r>
      <w:r w:rsidRPr="0095721B">
        <w:rPr>
          <w:rStyle w:val="c15"/>
          <w:color w:val="000000"/>
          <w:szCs w:val="28"/>
        </w:rPr>
        <w:t>Все действия с целыми и дробными числами.</w:t>
      </w:r>
      <w:r w:rsidR="00022346">
        <w:rPr>
          <w:rStyle w:val="c15"/>
          <w:color w:val="000000"/>
          <w:szCs w:val="28"/>
        </w:rPr>
        <w:t xml:space="preserve"> </w:t>
      </w:r>
      <w:r w:rsidRPr="0095721B">
        <w:rPr>
          <w:rStyle w:val="c15"/>
          <w:color w:val="000000"/>
          <w:szCs w:val="28"/>
        </w:rPr>
        <w:t>Арифметические действия с числами, полученными при измерении площади, выраженными десятичными дробями.</w:t>
      </w:r>
    </w:p>
    <w:p w:rsidR="0095721B" w:rsidRPr="0095721B" w:rsidRDefault="0095721B" w:rsidP="0095721B">
      <w:pPr>
        <w:pStyle w:val="c7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2"/>
        </w:rPr>
      </w:pPr>
      <w:r w:rsidRPr="0095721B">
        <w:rPr>
          <w:rStyle w:val="c15"/>
          <w:color w:val="000000"/>
          <w:szCs w:val="28"/>
        </w:rPr>
        <w:t>Геометрический материал: Геометрические фигуры.  Градус. Градусное измерение углов. Величина  острого, тупого, развернутого углов, полного угла. Транспортир. П</w:t>
      </w:r>
      <w:r w:rsidRPr="0095721B">
        <w:rPr>
          <w:rStyle w:val="c15"/>
          <w:color w:val="000000"/>
          <w:szCs w:val="28"/>
        </w:rPr>
        <w:t>о</w:t>
      </w:r>
      <w:r w:rsidRPr="0095721B">
        <w:rPr>
          <w:rStyle w:val="c15"/>
          <w:color w:val="000000"/>
          <w:szCs w:val="28"/>
        </w:rPr>
        <w:t>строение углов с помощью транспортира. Измерение углов с помощью транспортира. Ось симметрии. Построение симметричных фигур. Построение</w:t>
      </w:r>
      <w:r w:rsidR="00022346">
        <w:rPr>
          <w:rStyle w:val="c15"/>
          <w:color w:val="000000"/>
          <w:szCs w:val="28"/>
        </w:rPr>
        <w:t xml:space="preserve"> </w:t>
      </w:r>
      <w:r w:rsidRPr="0095721B">
        <w:rPr>
          <w:rStyle w:val="c15"/>
          <w:color w:val="000000"/>
          <w:szCs w:val="28"/>
        </w:rPr>
        <w:t>разносторонних (равнобедре</w:t>
      </w:r>
      <w:r w:rsidRPr="0095721B">
        <w:rPr>
          <w:rStyle w:val="c15"/>
          <w:color w:val="000000"/>
          <w:szCs w:val="28"/>
        </w:rPr>
        <w:t>н</w:t>
      </w:r>
      <w:r w:rsidRPr="0095721B">
        <w:rPr>
          <w:rStyle w:val="c15"/>
          <w:color w:val="000000"/>
          <w:szCs w:val="28"/>
        </w:rPr>
        <w:t xml:space="preserve">ных) треугольников по заданным длинам 2-х сторон и градусной мере угла, заключенного </w:t>
      </w:r>
      <w:r w:rsidRPr="0095721B">
        <w:rPr>
          <w:rStyle w:val="c15"/>
          <w:color w:val="000000"/>
          <w:szCs w:val="28"/>
        </w:rPr>
        <w:lastRenderedPageBreak/>
        <w:t>между ними.</w:t>
      </w:r>
      <w:r w:rsidR="00022346">
        <w:rPr>
          <w:rStyle w:val="c15"/>
          <w:color w:val="000000"/>
          <w:szCs w:val="28"/>
        </w:rPr>
        <w:t xml:space="preserve"> </w:t>
      </w:r>
      <w:r w:rsidRPr="0095721B">
        <w:rPr>
          <w:rStyle w:val="c15"/>
          <w:color w:val="000000"/>
          <w:szCs w:val="28"/>
        </w:rPr>
        <w:t>Длина окружности. Площадь круга. Столбчаты, круговые, линейные ди</w:t>
      </w:r>
      <w:r w:rsidRPr="0095721B">
        <w:rPr>
          <w:rStyle w:val="c15"/>
          <w:color w:val="000000"/>
          <w:szCs w:val="28"/>
        </w:rPr>
        <w:t>а</w:t>
      </w:r>
      <w:r w:rsidRPr="0095721B">
        <w:rPr>
          <w:rStyle w:val="c15"/>
          <w:color w:val="000000"/>
          <w:szCs w:val="28"/>
        </w:rPr>
        <w:t>граммы. Вычисление площади треугольника и квадрата. Длина окружности, вычисление длины окружности. Сектор, сегмент.</w:t>
      </w:r>
    </w:p>
    <w:p w:rsidR="007B6732" w:rsidRPr="0095721B" w:rsidRDefault="007B6732" w:rsidP="007B6732">
      <w:pPr>
        <w:tabs>
          <w:tab w:val="num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721B">
        <w:rPr>
          <w:rFonts w:ascii="Times New Roman" w:eastAsia="Times New Roman" w:hAnsi="Times New Roman"/>
          <w:b/>
          <w:sz w:val="24"/>
          <w:szCs w:val="24"/>
        </w:rPr>
        <w:t>9 класс</w:t>
      </w:r>
    </w:p>
    <w:p w:rsidR="007B6732" w:rsidRPr="00DF4A65" w:rsidRDefault="007B6732" w:rsidP="007B67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F4A65">
        <w:rPr>
          <w:rFonts w:ascii="Times New Roman" w:hAnsi="Times New Roman"/>
          <w:sz w:val="24"/>
          <w:szCs w:val="24"/>
        </w:rPr>
        <w:t>Умножение и деление многозначных чисел  (в пределах 1 000 0000) и десятичных дробей на трехзначное число (легкие случаи).</w:t>
      </w:r>
    </w:p>
    <w:p w:rsidR="007B6732" w:rsidRPr="00DF4A65" w:rsidRDefault="007B6732" w:rsidP="007B67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F4A65">
        <w:rPr>
          <w:rFonts w:ascii="Times New Roman" w:hAnsi="Times New Roman"/>
          <w:sz w:val="24"/>
          <w:szCs w:val="24"/>
        </w:rPr>
        <w:t>Умножение и деление чисел с помощью калькулятора.</w:t>
      </w:r>
    </w:p>
    <w:p w:rsidR="007B6732" w:rsidRPr="00DF4A65" w:rsidRDefault="007B6732" w:rsidP="007B67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F4A65">
        <w:rPr>
          <w:rFonts w:ascii="Times New Roman" w:hAnsi="Times New Roman"/>
          <w:sz w:val="24"/>
          <w:szCs w:val="24"/>
        </w:rPr>
        <w:t>Процент</w:t>
      </w:r>
      <w:proofErr w:type="gramStart"/>
      <w:r w:rsidRPr="00DF4A65">
        <w:rPr>
          <w:rFonts w:ascii="Times New Roman" w:hAnsi="Times New Roman"/>
          <w:sz w:val="24"/>
          <w:szCs w:val="24"/>
        </w:rPr>
        <w:t>.</w:t>
      </w:r>
      <w:proofErr w:type="gramEnd"/>
      <w:r w:rsidRPr="00DF4A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4A65">
        <w:rPr>
          <w:rFonts w:ascii="Times New Roman" w:hAnsi="Times New Roman"/>
          <w:sz w:val="24"/>
          <w:szCs w:val="24"/>
        </w:rPr>
        <w:t>о</w:t>
      </w:r>
      <w:proofErr w:type="gramEnd"/>
      <w:r w:rsidRPr="00DF4A65">
        <w:rPr>
          <w:rFonts w:ascii="Times New Roman" w:hAnsi="Times New Roman"/>
          <w:sz w:val="24"/>
          <w:szCs w:val="24"/>
        </w:rPr>
        <w:t>бозначение: 1%. Замена 5%, 10%, 20%, 25%. 50%, 75% обыкновенной дробью.</w:t>
      </w:r>
    </w:p>
    <w:p w:rsidR="007B6732" w:rsidRPr="00DF4A65" w:rsidRDefault="007B6732" w:rsidP="007B67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F4A65">
        <w:rPr>
          <w:rFonts w:ascii="Times New Roman" w:hAnsi="Times New Roman"/>
          <w:sz w:val="24"/>
          <w:szCs w:val="24"/>
        </w:rPr>
        <w:t>Замена десятичной дроби обыкновенной и наоборот. Дроби конечные и бесконе</w:t>
      </w:r>
      <w:r w:rsidRPr="00DF4A65">
        <w:rPr>
          <w:rFonts w:ascii="Times New Roman" w:hAnsi="Times New Roman"/>
          <w:sz w:val="24"/>
          <w:szCs w:val="24"/>
        </w:rPr>
        <w:t>ч</w:t>
      </w:r>
      <w:r w:rsidRPr="00DF4A65">
        <w:rPr>
          <w:rFonts w:ascii="Times New Roman" w:hAnsi="Times New Roman"/>
          <w:sz w:val="24"/>
          <w:szCs w:val="24"/>
        </w:rPr>
        <w:t>ные (периодические). Математические выражения, содержащие целые числа, обыкнове</w:t>
      </w:r>
      <w:r w:rsidRPr="00DF4A65">
        <w:rPr>
          <w:rFonts w:ascii="Times New Roman" w:hAnsi="Times New Roman"/>
          <w:sz w:val="24"/>
          <w:szCs w:val="24"/>
        </w:rPr>
        <w:t>н</w:t>
      </w:r>
      <w:r w:rsidRPr="00DF4A65">
        <w:rPr>
          <w:rFonts w:ascii="Times New Roman" w:hAnsi="Times New Roman"/>
          <w:sz w:val="24"/>
          <w:szCs w:val="24"/>
        </w:rPr>
        <w:t>ные и десятичные дроби, для решения которых необходимо дроби одного вида заменять дробями другого вида (легкие случаи).</w:t>
      </w:r>
    </w:p>
    <w:p w:rsidR="007B6732" w:rsidRPr="00DF4A65" w:rsidRDefault="007B6732" w:rsidP="007B67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F4A65">
        <w:rPr>
          <w:rFonts w:ascii="Times New Roman" w:hAnsi="Times New Roman"/>
          <w:sz w:val="24"/>
          <w:szCs w:val="24"/>
        </w:rPr>
        <w:t xml:space="preserve">Простые задачи на нахождение процентов от числа, на нахождение числа </w:t>
      </w:r>
      <w:proofErr w:type="gramStart"/>
      <w:r w:rsidRPr="00DF4A65">
        <w:rPr>
          <w:rFonts w:ascii="Times New Roman" w:hAnsi="Times New Roman"/>
          <w:sz w:val="24"/>
          <w:szCs w:val="24"/>
        </w:rPr>
        <w:t>по</w:t>
      </w:r>
      <w:proofErr w:type="gramEnd"/>
      <w:r w:rsidRPr="00DF4A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4A65">
        <w:rPr>
          <w:rFonts w:ascii="Times New Roman" w:hAnsi="Times New Roman"/>
          <w:sz w:val="24"/>
          <w:szCs w:val="24"/>
        </w:rPr>
        <w:t>его</w:t>
      </w:r>
      <w:proofErr w:type="gramEnd"/>
      <w:r w:rsidRPr="00DF4A65">
        <w:rPr>
          <w:rFonts w:ascii="Times New Roman" w:hAnsi="Times New Roman"/>
          <w:sz w:val="24"/>
          <w:szCs w:val="24"/>
        </w:rPr>
        <w:t xml:space="preserve"> 1%.</w:t>
      </w:r>
    </w:p>
    <w:p w:rsidR="007B6732" w:rsidRPr="00DF4A65" w:rsidRDefault="007B6732" w:rsidP="007B67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F4A65">
        <w:rPr>
          <w:rFonts w:ascii="Times New Roman" w:hAnsi="Times New Roman"/>
          <w:sz w:val="24"/>
          <w:szCs w:val="24"/>
        </w:rPr>
        <w:t>Геометрические тела: прямоугольный параллелепипед, цилиндр, конус, пирамида. Грани, вершины, ребра.</w:t>
      </w:r>
    </w:p>
    <w:p w:rsidR="007B6732" w:rsidRPr="00DF4A65" w:rsidRDefault="007B6732" w:rsidP="007B67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F4A65">
        <w:rPr>
          <w:rFonts w:ascii="Times New Roman" w:hAnsi="Times New Roman"/>
          <w:sz w:val="24"/>
          <w:szCs w:val="24"/>
        </w:rPr>
        <w:t>Развертка куба, прямоугольного параллелепипеда. Площадь боковой и полной п</w:t>
      </w:r>
      <w:r w:rsidRPr="00DF4A65">
        <w:rPr>
          <w:rFonts w:ascii="Times New Roman" w:hAnsi="Times New Roman"/>
          <w:sz w:val="24"/>
          <w:szCs w:val="24"/>
        </w:rPr>
        <w:t>о</w:t>
      </w:r>
      <w:r w:rsidRPr="00DF4A65">
        <w:rPr>
          <w:rFonts w:ascii="Times New Roman" w:hAnsi="Times New Roman"/>
          <w:sz w:val="24"/>
          <w:szCs w:val="24"/>
        </w:rPr>
        <w:t>верхности.</w:t>
      </w:r>
    </w:p>
    <w:p w:rsidR="007B6732" w:rsidRPr="00DF4A65" w:rsidRDefault="007B6732" w:rsidP="007B67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F4A65">
        <w:rPr>
          <w:rFonts w:ascii="Times New Roman" w:hAnsi="Times New Roman"/>
          <w:sz w:val="24"/>
          <w:szCs w:val="24"/>
        </w:rPr>
        <w:t>Объём. Обозначение: V. единицы измерения объёма:1 куб</w:t>
      </w:r>
      <w:proofErr w:type="gramStart"/>
      <w:r w:rsidRPr="00DF4A65">
        <w:rPr>
          <w:rFonts w:ascii="Times New Roman" w:hAnsi="Times New Roman"/>
          <w:sz w:val="24"/>
          <w:szCs w:val="24"/>
        </w:rPr>
        <w:t>.м</w:t>
      </w:r>
      <w:proofErr w:type="gramEnd"/>
      <w:r w:rsidRPr="00DF4A65">
        <w:rPr>
          <w:rFonts w:ascii="Times New Roman" w:hAnsi="Times New Roman"/>
          <w:sz w:val="24"/>
          <w:szCs w:val="24"/>
        </w:rPr>
        <w:t>м (1 мм³), 1 куб.см (1см³), 1 куб.дм (1 дм³), 1 куб.м (</w:t>
      </w:r>
      <w:smartTag w:uri="urn:schemas-microsoft-com:office:smarttags" w:element="metricconverter">
        <w:smartTagPr>
          <w:attr w:name="ProductID" w:val="1 м³"/>
        </w:smartTagPr>
        <w:r w:rsidRPr="00DF4A65">
          <w:rPr>
            <w:rFonts w:ascii="Times New Roman" w:hAnsi="Times New Roman"/>
            <w:sz w:val="24"/>
            <w:szCs w:val="24"/>
          </w:rPr>
          <w:t>1 м³</w:t>
        </w:r>
      </w:smartTag>
      <w:r w:rsidRPr="00DF4A65">
        <w:rPr>
          <w:rFonts w:ascii="Times New Roman" w:hAnsi="Times New Roman"/>
          <w:sz w:val="24"/>
          <w:szCs w:val="24"/>
        </w:rPr>
        <w:t>), 1 куб.км (1 км³).</w:t>
      </w:r>
    </w:p>
    <w:p w:rsidR="007B6732" w:rsidRPr="00DF4A65" w:rsidRDefault="007B6732" w:rsidP="007B67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F4A65">
        <w:rPr>
          <w:rFonts w:ascii="Times New Roman" w:hAnsi="Times New Roman"/>
          <w:sz w:val="24"/>
          <w:szCs w:val="24"/>
        </w:rPr>
        <w:t xml:space="preserve"> Соотношения:1 дм³ = 1000 см³, </w:t>
      </w:r>
      <w:smartTag w:uri="urn:schemas-microsoft-com:office:smarttags" w:element="metricconverter">
        <w:smartTagPr>
          <w:attr w:name="ProductID" w:val="1 м³"/>
        </w:smartTagPr>
        <w:r w:rsidRPr="00DF4A65">
          <w:rPr>
            <w:rFonts w:ascii="Times New Roman" w:hAnsi="Times New Roman"/>
            <w:sz w:val="24"/>
            <w:szCs w:val="24"/>
          </w:rPr>
          <w:t>1 м³</w:t>
        </w:r>
      </w:smartTag>
      <w:r w:rsidRPr="00DF4A65">
        <w:rPr>
          <w:rFonts w:ascii="Times New Roman" w:hAnsi="Times New Roman"/>
          <w:sz w:val="24"/>
          <w:szCs w:val="24"/>
        </w:rPr>
        <w:t xml:space="preserve"> = 1 000 дм³, </w:t>
      </w:r>
      <w:smartTag w:uri="urn:schemas-microsoft-com:office:smarttags" w:element="metricconverter">
        <w:smartTagPr>
          <w:attr w:name="ProductID" w:val="1 м³"/>
        </w:smartTagPr>
        <w:r w:rsidRPr="00DF4A65">
          <w:rPr>
            <w:rFonts w:ascii="Times New Roman" w:hAnsi="Times New Roman"/>
            <w:sz w:val="24"/>
            <w:szCs w:val="24"/>
          </w:rPr>
          <w:t>1 м³</w:t>
        </w:r>
      </w:smartTag>
      <w:r w:rsidRPr="00DF4A65">
        <w:rPr>
          <w:rFonts w:ascii="Times New Roman" w:hAnsi="Times New Roman"/>
          <w:sz w:val="24"/>
          <w:szCs w:val="24"/>
        </w:rPr>
        <w:t xml:space="preserve"> = 1 000 </w:t>
      </w:r>
      <w:proofErr w:type="spellStart"/>
      <w:r w:rsidRPr="00DF4A65">
        <w:rPr>
          <w:rFonts w:ascii="Times New Roman" w:hAnsi="Times New Roman"/>
          <w:sz w:val="24"/>
          <w:szCs w:val="24"/>
        </w:rPr>
        <w:t>000</w:t>
      </w:r>
      <w:proofErr w:type="spellEnd"/>
      <w:r w:rsidRPr="00DF4A65">
        <w:rPr>
          <w:rFonts w:ascii="Times New Roman" w:hAnsi="Times New Roman"/>
          <w:sz w:val="24"/>
          <w:szCs w:val="24"/>
        </w:rPr>
        <w:t xml:space="preserve"> см³.</w:t>
      </w:r>
    </w:p>
    <w:p w:rsidR="007B6732" w:rsidRPr="00DF4A65" w:rsidRDefault="007B6732" w:rsidP="007B67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F4A65">
        <w:rPr>
          <w:rFonts w:ascii="Times New Roman" w:hAnsi="Times New Roman"/>
          <w:sz w:val="24"/>
          <w:szCs w:val="24"/>
        </w:rPr>
        <w:t>Измерение и вычисление объёма прямоугольного параллелепипеда (куба).</w:t>
      </w:r>
    </w:p>
    <w:p w:rsidR="007B6732" w:rsidRPr="00DF4A65" w:rsidRDefault="007B6732" w:rsidP="007B67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F4A65">
        <w:rPr>
          <w:rFonts w:ascii="Times New Roman" w:hAnsi="Times New Roman"/>
          <w:sz w:val="24"/>
          <w:szCs w:val="24"/>
        </w:rPr>
        <w:t xml:space="preserve">Числа, получаемые при измерении и вычислении объёма (рассматриваются  случаи,  когда крупная единица объёма содержит  1 000 </w:t>
      </w:r>
      <w:proofErr w:type="gramStart"/>
      <w:r w:rsidRPr="00DF4A65">
        <w:rPr>
          <w:rFonts w:ascii="Times New Roman" w:hAnsi="Times New Roman"/>
          <w:sz w:val="24"/>
          <w:szCs w:val="24"/>
        </w:rPr>
        <w:t>мелких</w:t>
      </w:r>
      <w:proofErr w:type="gramEnd"/>
      <w:r w:rsidRPr="00DF4A65">
        <w:rPr>
          <w:rFonts w:ascii="Times New Roman" w:hAnsi="Times New Roman"/>
          <w:sz w:val="24"/>
          <w:szCs w:val="24"/>
        </w:rPr>
        <w:t>).</w:t>
      </w:r>
    </w:p>
    <w:p w:rsidR="007B6732" w:rsidRPr="00DF4A65" w:rsidRDefault="007B6732" w:rsidP="007B67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F4A65">
        <w:rPr>
          <w:rFonts w:ascii="Times New Roman" w:hAnsi="Times New Roman"/>
          <w:sz w:val="24"/>
          <w:szCs w:val="24"/>
        </w:rPr>
        <w:t>Развёртка цилиндра, правильной, полной пирамиды (в основании правильный тр</w:t>
      </w:r>
      <w:r w:rsidRPr="00DF4A65">
        <w:rPr>
          <w:rFonts w:ascii="Times New Roman" w:hAnsi="Times New Roman"/>
          <w:sz w:val="24"/>
          <w:szCs w:val="24"/>
        </w:rPr>
        <w:t>е</w:t>
      </w:r>
      <w:r w:rsidRPr="00DF4A65">
        <w:rPr>
          <w:rFonts w:ascii="Times New Roman" w:hAnsi="Times New Roman"/>
          <w:sz w:val="24"/>
          <w:szCs w:val="24"/>
        </w:rPr>
        <w:t xml:space="preserve">угольник, четырёхугольник, шестиугольник).            </w:t>
      </w:r>
    </w:p>
    <w:p w:rsidR="007B6732" w:rsidRPr="00DF4A65" w:rsidRDefault="007B6732" w:rsidP="007B67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F4A65">
        <w:rPr>
          <w:rFonts w:ascii="Times New Roman" w:hAnsi="Times New Roman"/>
          <w:sz w:val="24"/>
          <w:szCs w:val="24"/>
        </w:rPr>
        <w:t>Шар, сечения шара, радиус</w:t>
      </w:r>
      <w:proofErr w:type="gramStart"/>
      <w:r w:rsidRPr="00DF4A65">
        <w:rPr>
          <w:rFonts w:ascii="Times New Roman" w:hAnsi="Times New Roman"/>
          <w:sz w:val="24"/>
          <w:szCs w:val="24"/>
        </w:rPr>
        <w:t>.</w:t>
      </w:r>
      <w:proofErr w:type="gramEnd"/>
      <w:r w:rsidRPr="00DF4A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4A65">
        <w:rPr>
          <w:rFonts w:ascii="Times New Roman" w:hAnsi="Times New Roman"/>
          <w:sz w:val="24"/>
          <w:szCs w:val="24"/>
        </w:rPr>
        <w:t>д</w:t>
      </w:r>
      <w:proofErr w:type="gramEnd"/>
      <w:r w:rsidRPr="00DF4A65">
        <w:rPr>
          <w:rFonts w:ascii="Times New Roman" w:hAnsi="Times New Roman"/>
          <w:sz w:val="24"/>
          <w:szCs w:val="24"/>
        </w:rPr>
        <w:t>иаметр.</w:t>
      </w:r>
    </w:p>
    <w:p w:rsidR="007B6732" w:rsidRPr="007B6732" w:rsidRDefault="007B6732" w:rsidP="007B6732">
      <w:pPr>
        <w:rPr>
          <w:rFonts w:ascii="Times New Roman" w:hAnsi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B6732" w:rsidRPr="007B6732" w:rsidRDefault="007B6732" w:rsidP="007B6732">
      <w:pPr>
        <w:pStyle w:val="a4"/>
        <w:tabs>
          <w:tab w:val="left" w:pos="113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7B6732">
        <w:rPr>
          <w:rFonts w:ascii="Times New Roman" w:hAnsi="Times New Roman"/>
          <w:b/>
          <w:sz w:val="24"/>
          <w:szCs w:val="24"/>
        </w:rPr>
        <w:t>8 класс</w:t>
      </w:r>
    </w:p>
    <w:p w:rsidR="0075462D" w:rsidRPr="007B6732" w:rsidRDefault="0075462D" w:rsidP="007B6732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8506" w:type="dxa"/>
        <w:tblInd w:w="108" w:type="dxa"/>
        <w:tblLayout w:type="fixed"/>
        <w:tblLook w:val="04A0"/>
      </w:tblPr>
      <w:tblGrid>
        <w:gridCol w:w="851"/>
        <w:gridCol w:w="6237"/>
        <w:gridCol w:w="1418"/>
      </w:tblGrid>
      <w:tr w:rsidR="007B6732" w:rsidRPr="007B6732" w:rsidTr="007B6732">
        <w:trPr>
          <w:trHeight w:val="276"/>
        </w:trPr>
        <w:tc>
          <w:tcPr>
            <w:tcW w:w="851" w:type="dxa"/>
            <w:vMerge w:val="restart"/>
          </w:tcPr>
          <w:p w:rsidR="007B6732" w:rsidRPr="007B6732" w:rsidRDefault="007B6732" w:rsidP="007B6732">
            <w:pPr>
              <w:spacing w:after="0" w:line="240" w:lineRule="auto"/>
              <w:ind w:right="-366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Merge w:val="restart"/>
          </w:tcPr>
          <w:p w:rsidR="007B6732" w:rsidRPr="007B6732" w:rsidRDefault="007B6732" w:rsidP="007B6732">
            <w:pPr>
              <w:spacing w:after="0" w:line="240" w:lineRule="auto"/>
              <w:ind w:right="-108" w:hanging="91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Кол-во часов</w:t>
            </w:r>
          </w:p>
        </w:tc>
      </w:tr>
      <w:tr w:rsidR="007B6732" w:rsidRPr="007B6732" w:rsidTr="007B6732">
        <w:trPr>
          <w:trHeight w:val="276"/>
        </w:trPr>
        <w:tc>
          <w:tcPr>
            <w:tcW w:w="851" w:type="dxa"/>
            <w:vMerge/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732" w:rsidRPr="007B6732" w:rsidTr="007B6732">
        <w:trPr>
          <w:trHeight w:val="20"/>
        </w:trPr>
        <w:tc>
          <w:tcPr>
            <w:tcW w:w="851" w:type="dxa"/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Повторение в начале года. Нумерация</w:t>
            </w:r>
          </w:p>
        </w:tc>
        <w:tc>
          <w:tcPr>
            <w:tcW w:w="1418" w:type="dxa"/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6732" w:rsidRPr="007B6732" w:rsidTr="007B6732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Умножение и деление целых чисел и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B6732" w:rsidRPr="007B6732" w:rsidTr="007B6732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B6732" w:rsidRPr="007B6732" w:rsidTr="007B6732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ind w:right="-366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B6732" w:rsidRPr="007B6732" w:rsidTr="007B6732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B6732" w:rsidRPr="007B6732" w:rsidTr="007B6732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Повторение в конце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732" w:rsidRPr="007B6732" w:rsidTr="007B6732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ind w:right="-366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7B6732" w:rsidRPr="007B6732" w:rsidTr="007B6732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ind w:right="-366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570665" w:rsidRPr="007B6732" w:rsidRDefault="00570665" w:rsidP="007B6732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7B6732" w:rsidRPr="007B6732" w:rsidRDefault="007B6732" w:rsidP="007B6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732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7"/>
        <w:tblW w:w="8506" w:type="dxa"/>
        <w:tblInd w:w="108" w:type="dxa"/>
        <w:tblLayout w:type="fixed"/>
        <w:tblLook w:val="04A0"/>
      </w:tblPr>
      <w:tblGrid>
        <w:gridCol w:w="851"/>
        <w:gridCol w:w="6237"/>
        <w:gridCol w:w="1418"/>
      </w:tblGrid>
      <w:tr w:rsidR="007B6732" w:rsidRPr="007B6732" w:rsidTr="007B6732">
        <w:trPr>
          <w:trHeight w:val="276"/>
        </w:trPr>
        <w:tc>
          <w:tcPr>
            <w:tcW w:w="851" w:type="dxa"/>
            <w:vMerge w:val="restart"/>
          </w:tcPr>
          <w:p w:rsidR="007B6732" w:rsidRPr="007B6732" w:rsidRDefault="007B6732" w:rsidP="007B6732">
            <w:pPr>
              <w:spacing w:after="0" w:line="240" w:lineRule="auto"/>
              <w:ind w:right="-366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7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Merge w:val="restart"/>
          </w:tcPr>
          <w:p w:rsidR="007B6732" w:rsidRPr="007B6732" w:rsidRDefault="007B6732" w:rsidP="007B6732">
            <w:pPr>
              <w:spacing w:after="0" w:line="240" w:lineRule="auto"/>
              <w:ind w:right="-108" w:hanging="91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Кол-во часов</w:t>
            </w:r>
          </w:p>
        </w:tc>
      </w:tr>
      <w:tr w:rsidR="007B6732" w:rsidRPr="007B6732" w:rsidTr="007B6732">
        <w:trPr>
          <w:trHeight w:val="276"/>
        </w:trPr>
        <w:tc>
          <w:tcPr>
            <w:tcW w:w="851" w:type="dxa"/>
            <w:vMerge/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732" w:rsidRPr="007B6732" w:rsidTr="007B6732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B6732" w:rsidRPr="007B6732" w:rsidRDefault="007B6732" w:rsidP="007B67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B6732" w:rsidRPr="007B6732" w:rsidTr="007B6732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B6732" w:rsidRPr="007B6732" w:rsidTr="007B6732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B6732" w:rsidRPr="007B6732" w:rsidTr="007B6732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B6732" w:rsidRPr="007B6732" w:rsidTr="007B6732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6732" w:rsidRPr="007B6732" w:rsidTr="007B6732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7B6732" w:rsidRPr="007B6732" w:rsidTr="007B6732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732" w:rsidRPr="007B6732" w:rsidRDefault="007B6732" w:rsidP="007B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73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025F5D" w:rsidRPr="00025F5D" w:rsidRDefault="00025F5D" w:rsidP="007B67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025F5D"/>
    <w:rsid w:val="00022346"/>
    <w:rsid w:val="00025F5D"/>
    <w:rsid w:val="00031051"/>
    <w:rsid w:val="00067509"/>
    <w:rsid w:val="001711DE"/>
    <w:rsid w:val="00291834"/>
    <w:rsid w:val="002B13D0"/>
    <w:rsid w:val="002E28AB"/>
    <w:rsid w:val="002F5C6D"/>
    <w:rsid w:val="002F65FC"/>
    <w:rsid w:val="0037389D"/>
    <w:rsid w:val="00411410"/>
    <w:rsid w:val="00417196"/>
    <w:rsid w:val="004556DC"/>
    <w:rsid w:val="005232E0"/>
    <w:rsid w:val="0056045A"/>
    <w:rsid w:val="005616C4"/>
    <w:rsid w:val="00570665"/>
    <w:rsid w:val="005B189A"/>
    <w:rsid w:val="00607A31"/>
    <w:rsid w:val="006258A9"/>
    <w:rsid w:val="00672B70"/>
    <w:rsid w:val="0067555E"/>
    <w:rsid w:val="006E47C8"/>
    <w:rsid w:val="0072069B"/>
    <w:rsid w:val="0075462D"/>
    <w:rsid w:val="007B1716"/>
    <w:rsid w:val="007B6732"/>
    <w:rsid w:val="008169BB"/>
    <w:rsid w:val="00865556"/>
    <w:rsid w:val="008A4071"/>
    <w:rsid w:val="008E003A"/>
    <w:rsid w:val="0095721B"/>
    <w:rsid w:val="009F1096"/>
    <w:rsid w:val="00A05A30"/>
    <w:rsid w:val="00AA0CFC"/>
    <w:rsid w:val="00B6728B"/>
    <w:rsid w:val="00BA72EB"/>
    <w:rsid w:val="00C35F46"/>
    <w:rsid w:val="00DA3B8C"/>
    <w:rsid w:val="00E72B57"/>
    <w:rsid w:val="00E73264"/>
    <w:rsid w:val="00E93C4C"/>
    <w:rsid w:val="00F11B8F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qFormat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0">
    <w:name w:val="c80"/>
    <w:basedOn w:val="a"/>
    <w:rsid w:val="00957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95721B"/>
  </w:style>
  <w:style w:type="paragraph" w:customStyle="1" w:styleId="c73">
    <w:name w:val="c73"/>
    <w:basedOn w:val="a"/>
    <w:rsid w:val="00957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5</cp:revision>
  <dcterms:created xsi:type="dcterms:W3CDTF">2020-09-21T14:36:00Z</dcterms:created>
  <dcterms:modified xsi:type="dcterms:W3CDTF">2020-09-21T19:13:00Z</dcterms:modified>
</cp:coreProperties>
</file>